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D44A8C" w14:textId="6FDB44F3" w:rsidR="00BE0F5C" w:rsidRPr="00E73711" w:rsidRDefault="007D159C" w:rsidP="007E2E44">
      <w:pPr>
        <w:ind w:left="-567" w:firstLine="567"/>
        <w:jc w:val="center"/>
        <w:rPr>
          <w:sz w:val="24"/>
          <w:szCs w:val="24"/>
          <w:lang w:val="lt-LT"/>
        </w:rPr>
      </w:pPr>
      <w:r w:rsidRPr="00961D2D">
        <w:rPr>
          <w:noProof/>
          <w:lang w:val="en-US" w:eastAsia="en-US"/>
        </w:rPr>
        <w:drawing>
          <wp:inline distT="0" distB="0" distL="0" distR="0" wp14:anchorId="49F10395" wp14:editId="3E2334C9">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2D44A8D" w14:textId="77777777" w:rsidR="00BE0F5C" w:rsidRPr="00E73711" w:rsidRDefault="00BE0F5C" w:rsidP="007E2E44">
      <w:pPr>
        <w:ind w:left="-567" w:firstLine="567"/>
        <w:rPr>
          <w:sz w:val="24"/>
          <w:szCs w:val="24"/>
          <w:lang w:val="lt-LT"/>
        </w:rPr>
      </w:pPr>
    </w:p>
    <w:p w14:paraId="22D44A8E" w14:textId="77777777" w:rsidR="00BE0F5C" w:rsidRPr="00E73711" w:rsidRDefault="00BE0F5C" w:rsidP="007E2E44">
      <w:pPr>
        <w:ind w:left="-567" w:firstLine="567"/>
        <w:rPr>
          <w:b/>
          <w:sz w:val="24"/>
          <w:szCs w:val="24"/>
          <w:lang w:val="lt-LT"/>
        </w:rPr>
      </w:pPr>
      <w:r w:rsidRPr="00E73711">
        <w:rPr>
          <w:b/>
          <w:sz w:val="24"/>
          <w:szCs w:val="24"/>
          <w:lang w:val="lt-LT"/>
        </w:rPr>
        <w:t xml:space="preserve">       </w:t>
      </w:r>
    </w:p>
    <w:p w14:paraId="22D44A8F" w14:textId="77777777" w:rsidR="00BE0F5C" w:rsidRPr="00E73711" w:rsidRDefault="00BE0F5C" w:rsidP="007E2E44">
      <w:pPr>
        <w:ind w:left="-567" w:firstLine="567"/>
        <w:jc w:val="center"/>
        <w:rPr>
          <w:b/>
          <w:sz w:val="24"/>
          <w:szCs w:val="24"/>
          <w:lang w:val="lt-LT"/>
        </w:rPr>
      </w:pPr>
      <w:r w:rsidRPr="00E73711">
        <w:rPr>
          <w:b/>
          <w:sz w:val="24"/>
          <w:szCs w:val="24"/>
          <w:lang w:val="lt-LT"/>
        </w:rPr>
        <w:t>ROKIŠKIO RAJONO SAVIVALDYBĖS TARYBA</w:t>
      </w:r>
    </w:p>
    <w:p w14:paraId="22D44A90" w14:textId="77777777" w:rsidR="00B10054" w:rsidRPr="00E73711" w:rsidRDefault="00B10054" w:rsidP="00181D78">
      <w:pPr>
        <w:ind w:left="-567" w:firstLine="567"/>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E73711" w14:paraId="22D44A92" w14:textId="77777777" w:rsidTr="00B043F1">
        <w:tc>
          <w:tcPr>
            <w:tcW w:w="9667" w:type="dxa"/>
            <w:gridSpan w:val="5"/>
            <w:hideMark/>
          </w:tcPr>
          <w:p w14:paraId="22D44A91" w14:textId="77777777" w:rsidR="00B043F1" w:rsidRPr="00181D78" w:rsidRDefault="00B043F1" w:rsidP="00181D78">
            <w:pPr>
              <w:pStyle w:val="Antrat1"/>
              <w:ind w:left="-567" w:firstLine="567"/>
              <w:jc w:val="center"/>
              <w:rPr>
                <w:b/>
                <w:szCs w:val="24"/>
              </w:rPr>
            </w:pPr>
            <w:r w:rsidRPr="00181D78">
              <w:rPr>
                <w:b/>
                <w:szCs w:val="24"/>
              </w:rPr>
              <w:t>SPRENDIMAS</w:t>
            </w:r>
          </w:p>
        </w:tc>
      </w:tr>
      <w:tr w:rsidR="00B043F1" w:rsidRPr="00181D78" w14:paraId="22D44A94" w14:textId="77777777" w:rsidTr="00B043F1">
        <w:tc>
          <w:tcPr>
            <w:tcW w:w="9667" w:type="dxa"/>
            <w:gridSpan w:val="5"/>
            <w:hideMark/>
          </w:tcPr>
          <w:p w14:paraId="22D44A93" w14:textId="77777777" w:rsidR="00B043F1" w:rsidRPr="00181D78" w:rsidRDefault="00A0554E" w:rsidP="00F22238">
            <w:pPr>
              <w:jc w:val="center"/>
              <w:rPr>
                <w:b/>
                <w:sz w:val="24"/>
                <w:szCs w:val="24"/>
              </w:rPr>
            </w:pPr>
            <w:bookmarkStart w:id="0" w:name="_GoBack"/>
            <w:r w:rsidRPr="00181D78">
              <w:rPr>
                <w:b/>
                <w:sz w:val="24"/>
                <w:szCs w:val="24"/>
              </w:rPr>
              <w:t xml:space="preserve">DĖL ROKIŠKIO RAJONO SAVIVALDYBĖS </w:t>
            </w:r>
            <w:r w:rsidR="00F22238">
              <w:rPr>
                <w:b/>
                <w:sz w:val="24"/>
                <w:szCs w:val="24"/>
              </w:rPr>
              <w:t>ADMINISTRACIJOS DIREKTORĖS PAVADAVIMO</w:t>
            </w:r>
            <w:bookmarkEnd w:id="0"/>
          </w:p>
        </w:tc>
      </w:tr>
      <w:tr w:rsidR="00B043F1" w:rsidRPr="00181D78" w14:paraId="22D44A9A" w14:textId="77777777" w:rsidTr="00B043F1">
        <w:tc>
          <w:tcPr>
            <w:tcW w:w="4503" w:type="dxa"/>
          </w:tcPr>
          <w:p w14:paraId="22D44A95" w14:textId="77777777" w:rsidR="00B043F1" w:rsidRPr="00181D78" w:rsidRDefault="00B043F1" w:rsidP="00181D78"/>
        </w:tc>
        <w:tc>
          <w:tcPr>
            <w:tcW w:w="912" w:type="dxa"/>
          </w:tcPr>
          <w:p w14:paraId="22D44A96" w14:textId="77777777" w:rsidR="00B043F1" w:rsidRPr="00181D78" w:rsidRDefault="00B043F1" w:rsidP="00181D78"/>
        </w:tc>
        <w:tc>
          <w:tcPr>
            <w:tcW w:w="1721" w:type="dxa"/>
          </w:tcPr>
          <w:p w14:paraId="22D44A97" w14:textId="77777777" w:rsidR="00B043F1" w:rsidRPr="00181D78" w:rsidRDefault="00B043F1" w:rsidP="00181D78"/>
        </w:tc>
        <w:tc>
          <w:tcPr>
            <w:tcW w:w="490" w:type="dxa"/>
          </w:tcPr>
          <w:p w14:paraId="22D44A98" w14:textId="77777777" w:rsidR="00B043F1" w:rsidRPr="00181D78" w:rsidRDefault="00B043F1" w:rsidP="00181D78"/>
        </w:tc>
        <w:tc>
          <w:tcPr>
            <w:tcW w:w="2041" w:type="dxa"/>
          </w:tcPr>
          <w:p w14:paraId="22D44A99" w14:textId="77777777" w:rsidR="00B043F1" w:rsidRPr="00181D78" w:rsidRDefault="00B043F1" w:rsidP="00181D78"/>
        </w:tc>
      </w:tr>
      <w:tr w:rsidR="00B043F1" w:rsidRPr="00E73711" w14:paraId="22D44A9D" w14:textId="77777777" w:rsidTr="00B043F1">
        <w:tc>
          <w:tcPr>
            <w:tcW w:w="9667" w:type="dxa"/>
            <w:gridSpan w:val="5"/>
            <w:hideMark/>
          </w:tcPr>
          <w:p w14:paraId="22D44A9B" w14:textId="77777777" w:rsidR="000C2BD5" w:rsidRPr="00E73711" w:rsidRDefault="00B043F1" w:rsidP="007E2E44">
            <w:pPr>
              <w:ind w:left="-567" w:firstLine="567"/>
              <w:jc w:val="center"/>
              <w:rPr>
                <w:sz w:val="24"/>
                <w:szCs w:val="24"/>
                <w:lang w:val="lt-LT"/>
              </w:rPr>
            </w:pPr>
            <w:r w:rsidRPr="00E73711">
              <w:rPr>
                <w:sz w:val="24"/>
                <w:szCs w:val="24"/>
                <w:lang w:val="lt-LT"/>
              </w:rPr>
              <w:t>201</w:t>
            </w:r>
            <w:r w:rsidR="002461D4" w:rsidRPr="00E73711">
              <w:rPr>
                <w:sz w:val="24"/>
                <w:szCs w:val="24"/>
                <w:lang w:val="lt-LT"/>
              </w:rPr>
              <w:t>8</w:t>
            </w:r>
            <w:r w:rsidRPr="00E73711">
              <w:rPr>
                <w:sz w:val="24"/>
                <w:szCs w:val="24"/>
                <w:lang w:val="lt-LT"/>
              </w:rPr>
              <w:t xml:space="preserve"> m. </w:t>
            </w:r>
            <w:r w:rsidR="006D6715">
              <w:rPr>
                <w:sz w:val="24"/>
                <w:szCs w:val="24"/>
                <w:lang w:val="lt-LT"/>
              </w:rPr>
              <w:t>birželio 29</w:t>
            </w:r>
            <w:r w:rsidR="00A66C6E" w:rsidRPr="00E73711">
              <w:rPr>
                <w:sz w:val="24"/>
                <w:szCs w:val="24"/>
                <w:lang w:val="lt-LT"/>
              </w:rPr>
              <w:t xml:space="preserve"> d. Nr. TS-</w:t>
            </w:r>
          </w:p>
          <w:p w14:paraId="22D44A9C" w14:textId="77777777" w:rsidR="0005152A" w:rsidRPr="00E73711" w:rsidRDefault="0005152A" w:rsidP="007E2E44">
            <w:pPr>
              <w:ind w:left="-567" w:firstLine="567"/>
              <w:jc w:val="center"/>
              <w:rPr>
                <w:sz w:val="24"/>
                <w:szCs w:val="24"/>
                <w:lang w:val="lt-LT"/>
              </w:rPr>
            </w:pPr>
          </w:p>
        </w:tc>
      </w:tr>
      <w:tr w:rsidR="00B043F1" w:rsidRPr="00E73711" w14:paraId="22D44A9F" w14:textId="77777777" w:rsidTr="00B043F1">
        <w:tc>
          <w:tcPr>
            <w:tcW w:w="9667" w:type="dxa"/>
            <w:gridSpan w:val="5"/>
            <w:hideMark/>
          </w:tcPr>
          <w:p w14:paraId="22D44A9E" w14:textId="77777777" w:rsidR="00B043F1" w:rsidRPr="00E73711" w:rsidRDefault="00B043F1" w:rsidP="007E2E44">
            <w:pPr>
              <w:pStyle w:val="Antrat2"/>
              <w:spacing w:before="0"/>
              <w:ind w:left="-567" w:firstLine="567"/>
              <w:rPr>
                <w:rFonts w:ascii="Times New Roman" w:hAnsi="Times New Roman" w:cs="Times New Roman"/>
                <w:sz w:val="24"/>
                <w:szCs w:val="24"/>
                <w:lang w:val="lt-LT"/>
              </w:rPr>
            </w:pPr>
          </w:p>
        </w:tc>
      </w:tr>
    </w:tbl>
    <w:p w14:paraId="22D44AA0" w14:textId="7472F763" w:rsidR="006161F7" w:rsidRDefault="006161F7" w:rsidP="006161F7">
      <w:pPr>
        <w:ind w:firstLine="567"/>
        <w:jc w:val="both"/>
        <w:rPr>
          <w:sz w:val="24"/>
          <w:szCs w:val="24"/>
          <w:lang w:val="lt-LT"/>
        </w:rPr>
      </w:pPr>
      <w:r w:rsidRPr="006161F7">
        <w:rPr>
          <w:sz w:val="24"/>
          <w:szCs w:val="24"/>
          <w:lang w:val="lt-LT"/>
        </w:rPr>
        <w:t xml:space="preserve">Vadovaudamasi Lietuvos Respublikos vietos savivaldos įstatymo 16 straipsnio 2 dalies 9 punktu, </w:t>
      </w:r>
      <w:r w:rsidR="00D07C89" w:rsidRPr="006161F7">
        <w:rPr>
          <w:sz w:val="24"/>
          <w:szCs w:val="24"/>
          <w:lang w:val="lt-LT"/>
        </w:rPr>
        <w:t xml:space="preserve">atsižvelgdama į 2018 m. </w:t>
      </w:r>
      <w:r w:rsidR="00407B90">
        <w:rPr>
          <w:sz w:val="24"/>
          <w:szCs w:val="24"/>
          <w:lang w:val="lt-LT"/>
        </w:rPr>
        <w:t xml:space="preserve">birželio </w:t>
      </w:r>
      <w:r w:rsidR="00F967DE">
        <w:rPr>
          <w:sz w:val="24"/>
          <w:szCs w:val="24"/>
          <w:lang w:val="lt-LT"/>
        </w:rPr>
        <w:t>12</w:t>
      </w:r>
      <w:r w:rsidR="00D07C89" w:rsidRPr="006161F7">
        <w:rPr>
          <w:sz w:val="24"/>
          <w:szCs w:val="24"/>
          <w:lang w:val="lt-LT"/>
        </w:rPr>
        <w:t xml:space="preserve"> d. Rokiškio rajono savivaldybės mero teikimą</w:t>
      </w:r>
      <w:r w:rsidR="00F967DE">
        <w:rPr>
          <w:sz w:val="24"/>
          <w:szCs w:val="24"/>
          <w:lang w:val="lt-LT"/>
        </w:rPr>
        <w:t xml:space="preserve"> Nr. MV-28</w:t>
      </w:r>
      <w:r w:rsidR="00D07C89" w:rsidRPr="006161F7">
        <w:rPr>
          <w:sz w:val="24"/>
          <w:szCs w:val="24"/>
          <w:lang w:val="lt-LT"/>
        </w:rPr>
        <w:t xml:space="preserve">, </w:t>
      </w:r>
      <w:r w:rsidR="00921427" w:rsidRPr="006161F7">
        <w:rPr>
          <w:sz w:val="24"/>
          <w:szCs w:val="24"/>
          <w:lang w:val="lt-LT"/>
        </w:rPr>
        <w:t>Rokiškio rajono</w:t>
      </w:r>
      <w:r w:rsidR="00D941C3">
        <w:rPr>
          <w:sz w:val="24"/>
          <w:szCs w:val="24"/>
          <w:lang w:val="lt-LT"/>
        </w:rPr>
        <w:t xml:space="preserve"> savivaldybės</w:t>
      </w:r>
      <w:r w:rsidR="00921427" w:rsidRPr="006161F7">
        <w:rPr>
          <w:sz w:val="24"/>
          <w:szCs w:val="24"/>
          <w:lang w:val="lt-LT"/>
        </w:rPr>
        <w:t xml:space="preserve"> </w:t>
      </w:r>
      <w:r w:rsidR="00B043F1" w:rsidRPr="006161F7">
        <w:rPr>
          <w:sz w:val="24"/>
          <w:szCs w:val="24"/>
          <w:lang w:val="lt-LT"/>
        </w:rPr>
        <w:t>taryba  n u s p r e n d ž i a:</w:t>
      </w:r>
    </w:p>
    <w:p w14:paraId="22D44AA1" w14:textId="77777777" w:rsidR="006161F7" w:rsidRPr="006161F7" w:rsidRDefault="006161F7" w:rsidP="006161F7">
      <w:pPr>
        <w:ind w:firstLine="567"/>
        <w:jc w:val="both"/>
        <w:rPr>
          <w:sz w:val="24"/>
          <w:szCs w:val="24"/>
          <w:lang w:val="lt-LT"/>
        </w:rPr>
      </w:pPr>
      <w:r w:rsidRPr="006161F7">
        <w:rPr>
          <w:sz w:val="24"/>
          <w:szCs w:val="24"/>
          <w:lang w:val="lt-LT"/>
        </w:rPr>
        <w:t xml:space="preserve">Nustatyti, kad </w:t>
      </w:r>
      <w:r>
        <w:rPr>
          <w:sz w:val="24"/>
          <w:szCs w:val="24"/>
          <w:lang w:val="lt-LT"/>
        </w:rPr>
        <w:t>Rokiškio rajono</w:t>
      </w:r>
      <w:r w:rsidRPr="006161F7">
        <w:rPr>
          <w:sz w:val="24"/>
          <w:szCs w:val="24"/>
          <w:lang w:val="lt-LT"/>
        </w:rPr>
        <w:t xml:space="preserve"> savivaldybės administracijos direktor</w:t>
      </w:r>
      <w:r>
        <w:rPr>
          <w:sz w:val="24"/>
          <w:szCs w:val="24"/>
          <w:lang w:val="lt-LT"/>
        </w:rPr>
        <w:t>ę</w:t>
      </w:r>
      <w:r w:rsidRPr="006161F7">
        <w:rPr>
          <w:sz w:val="24"/>
          <w:szCs w:val="24"/>
          <w:lang w:val="lt-LT"/>
        </w:rPr>
        <w:t xml:space="preserve"> </w:t>
      </w:r>
      <w:proofErr w:type="spellStart"/>
      <w:r>
        <w:rPr>
          <w:sz w:val="24"/>
          <w:szCs w:val="24"/>
          <w:lang w:val="lt-LT"/>
        </w:rPr>
        <w:t>Natašą</w:t>
      </w:r>
      <w:proofErr w:type="spellEnd"/>
      <w:r>
        <w:rPr>
          <w:sz w:val="24"/>
          <w:szCs w:val="24"/>
          <w:lang w:val="lt-LT"/>
        </w:rPr>
        <w:t xml:space="preserve"> </w:t>
      </w:r>
      <w:proofErr w:type="spellStart"/>
      <w:r>
        <w:rPr>
          <w:sz w:val="24"/>
          <w:szCs w:val="24"/>
          <w:lang w:val="lt-LT"/>
        </w:rPr>
        <w:t>Aleksiejevą</w:t>
      </w:r>
      <w:proofErr w:type="spellEnd"/>
      <w:r w:rsidRPr="006161F7">
        <w:rPr>
          <w:sz w:val="24"/>
          <w:szCs w:val="24"/>
          <w:lang w:val="lt-LT"/>
        </w:rPr>
        <w:t xml:space="preserve">, kai ji laikinai </w:t>
      </w:r>
      <w:r>
        <w:rPr>
          <w:sz w:val="24"/>
          <w:szCs w:val="24"/>
          <w:lang w:val="lt-LT"/>
        </w:rPr>
        <w:t>negali eiti pareigų, pavaduoja Rokiškio rajono</w:t>
      </w:r>
      <w:r w:rsidRPr="006161F7">
        <w:rPr>
          <w:sz w:val="24"/>
          <w:szCs w:val="24"/>
          <w:lang w:val="lt-LT"/>
        </w:rPr>
        <w:t xml:space="preserve"> savivaldybės administr</w:t>
      </w:r>
      <w:r>
        <w:rPr>
          <w:sz w:val="24"/>
          <w:szCs w:val="24"/>
          <w:lang w:val="lt-LT"/>
        </w:rPr>
        <w:t>acijos direktoriaus pavaduotoja</w:t>
      </w:r>
      <w:r w:rsidRPr="006161F7">
        <w:rPr>
          <w:sz w:val="24"/>
          <w:szCs w:val="24"/>
          <w:lang w:val="lt-LT"/>
        </w:rPr>
        <w:t xml:space="preserve"> </w:t>
      </w:r>
      <w:r>
        <w:rPr>
          <w:sz w:val="24"/>
          <w:szCs w:val="24"/>
          <w:lang w:val="lt-LT"/>
        </w:rPr>
        <w:t>Danguolė Kondratenkienė</w:t>
      </w:r>
      <w:r w:rsidRPr="006161F7">
        <w:rPr>
          <w:sz w:val="24"/>
          <w:szCs w:val="24"/>
          <w:lang w:val="lt-LT"/>
        </w:rPr>
        <w:t>, o jo</w:t>
      </w:r>
      <w:r>
        <w:rPr>
          <w:sz w:val="24"/>
          <w:szCs w:val="24"/>
          <w:lang w:val="lt-LT"/>
        </w:rPr>
        <w:t>s</w:t>
      </w:r>
      <w:r w:rsidRPr="006161F7">
        <w:rPr>
          <w:sz w:val="24"/>
          <w:szCs w:val="24"/>
          <w:lang w:val="lt-LT"/>
        </w:rPr>
        <w:t xml:space="preserve"> nesant – </w:t>
      </w:r>
      <w:r>
        <w:rPr>
          <w:sz w:val="24"/>
          <w:szCs w:val="24"/>
          <w:lang w:val="lt-LT"/>
        </w:rPr>
        <w:t>Rokiškio rajono</w:t>
      </w:r>
      <w:r w:rsidRPr="006161F7">
        <w:rPr>
          <w:sz w:val="24"/>
          <w:szCs w:val="24"/>
          <w:lang w:val="lt-LT"/>
        </w:rPr>
        <w:t xml:space="preserve"> savivaldybės administracijos </w:t>
      </w:r>
      <w:r>
        <w:rPr>
          <w:sz w:val="24"/>
          <w:szCs w:val="24"/>
          <w:lang w:val="lt-LT"/>
        </w:rPr>
        <w:t>Socialinės paramos ir sveikatos skyriaus vedėjas Vitalis Giedrikas</w:t>
      </w:r>
      <w:r w:rsidRPr="006161F7">
        <w:rPr>
          <w:sz w:val="24"/>
          <w:szCs w:val="24"/>
          <w:lang w:val="lt-LT"/>
        </w:rPr>
        <w:t>.</w:t>
      </w:r>
    </w:p>
    <w:p w14:paraId="22D44AA2" w14:textId="77777777" w:rsidR="006161F7" w:rsidRPr="006161F7" w:rsidRDefault="00754A77" w:rsidP="002B71C1">
      <w:pPr>
        <w:ind w:firstLine="567"/>
        <w:jc w:val="both"/>
        <w:rPr>
          <w:sz w:val="24"/>
          <w:szCs w:val="24"/>
          <w:lang w:val="lt-LT"/>
        </w:rPr>
      </w:pPr>
      <w:r w:rsidRPr="00E73711">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w:t>
      </w:r>
      <w:r>
        <w:rPr>
          <w:sz w:val="24"/>
          <w:szCs w:val="24"/>
          <w:lang w:val="lt-LT"/>
        </w:rPr>
        <w:t xml:space="preserve">arkos įstatymo nustatyta tvarka arba </w:t>
      </w:r>
      <w:r w:rsidR="006161F7" w:rsidRPr="006161F7">
        <w:rPr>
          <w:sz w:val="24"/>
          <w:szCs w:val="24"/>
          <w:lang w:val="lt-LT"/>
        </w:rPr>
        <w:t xml:space="preserve">Regionų apygardos administraciniam teismui </w:t>
      </w:r>
      <w:r w:rsidR="004C286C">
        <w:rPr>
          <w:sz w:val="24"/>
          <w:szCs w:val="24"/>
          <w:lang w:val="lt-LT"/>
        </w:rPr>
        <w:t>skundą paduodant bet kuriuose šio teismo rūmuose, Lietuvos Respublikos adm</w:t>
      </w:r>
      <w:r w:rsidR="006202F6">
        <w:rPr>
          <w:sz w:val="24"/>
          <w:szCs w:val="24"/>
          <w:lang w:val="lt-LT"/>
        </w:rPr>
        <w:t xml:space="preserve">inistracinių bylų teisenos įstatymo nustatyta tvarka. </w:t>
      </w:r>
    </w:p>
    <w:p w14:paraId="22D44AA3" w14:textId="77777777" w:rsidR="00B3739A" w:rsidRPr="00E73711" w:rsidRDefault="00B3739A" w:rsidP="009A65AF">
      <w:pPr>
        <w:pStyle w:val="Antrats"/>
        <w:tabs>
          <w:tab w:val="left" w:pos="720"/>
        </w:tabs>
        <w:ind w:left="-567" w:firstLine="567"/>
        <w:jc w:val="both"/>
        <w:rPr>
          <w:color w:val="000000"/>
          <w:sz w:val="24"/>
          <w:szCs w:val="24"/>
          <w:lang w:val="lt-LT"/>
        </w:rPr>
      </w:pPr>
    </w:p>
    <w:p w14:paraId="22D44AA4" w14:textId="77777777" w:rsidR="00B043F1" w:rsidRPr="00E73711" w:rsidRDefault="00B043F1" w:rsidP="007E2E44">
      <w:pPr>
        <w:spacing w:before="100" w:beforeAutospacing="1" w:after="100" w:afterAutospacing="1"/>
        <w:ind w:left="-567" w:firstLine="567"/>
        <w:jc w:val="both"/>
        <w:rPr>
          <w:sz w:val="24"/>
          <w:szCs w:val="24"/>
          <w:lang w:val="lt-LT"/>
        </w:rPr>
      </w:pPr>
      <w:r w:rsidRPr="00E73711">
        <w:rPr>
          <w:sz w:val="24"/>
          <w:szCs w:val="24"/>
          <w:lang w:val="lt-LT"/>
        </w:rPr>
        <w:t>Savivaldybės meras</w:t>
      </w:r>
      <w:r w:rsidRPr="00E73711">
        <w:rPr>
          <w:sz w:val="24"/>
          <w:szCs w:val="24"/>
          <w:lang w:val="lt-LT"/>
        </w:rPr>
        <w:tab/>
      </w:r>
      <w:r w:rsidRPr="00E73711">
        <w:rPr>
          <w:sz w:val="24"/>
          <w:szCs w:val="24"/>
          <w:lang w:val="lt-LT"/>
        </w:rPr>
        <w:tab/>
      </w:r>
      <w:r w:rsidRPr="00E73711">
        <w:rPr>
          <w:sz w:val="24"/>
          <w:szCs w:val="24"/>
          <w:lang w:val="lt-LT"/>
        </w:rPr>
        <w:tab/>
      </w:r>
      <w:r w:rsidRPr="00E73711">
        <w:rPr>
          <w:sz w:val="24"/>
          <w:szCs w:val="24"/>
          <w:lang w:val="lt-LT"/>
        </w:rPr>
        <w:tab/>
      </w:r>
      <w:r w:rsidRPr="00E73711">
        <w:rPr>
          <w:sz w:val="24"/>
          <w:szCs w:val="24"/>
          <w:lang w:val="lt-LT"/>
        </w:rPr>
        <w:tab/>
      </w:r>
      <w:r w:rsidRPr="00E73711">
        <w:rPr>
          <w:sz w:val="24"/>
          <w:szCs w:val="24"/>
          <w:lang w:val="lt-LT"/>
        </w:rPr>
        <w:tab/>
      </w:r>
      <w:r w:rsidRPr="00E73711">
        <w:rPr>
          <w:sz w:val="24"/>
          <w:szCs w:val="24"/>
          <w:lang w:val="lt-LT"/>
        </w:rPr>
        <w:tab/>
      </w:r>
      <w:r w:rsidRPr="00E73711">
        <w:rPr>
          <w:sz w:val="24"/>
          <w:szCs w:val="24"/>
          <w:lang w:val="lt-LT"/>
        </w:rPr>
        <w:tab/>
      </w:r>
      <w:r w:rsidR="003536D4" w:rsidRPr="00E73711">
        <w:rPr>
          <w:sz w:val="24"/>
          <w:szCs w:val="24"/>
          <w:lang w:val="lt-LT"/>
        </w:rPr>
        <w:t>Antanas Vagonis</w:t>
      </w:r>
    </w:p>
    <w:p w14:paraId="22D44AA5" w14:textId="77777777" w:rsidR="00754A77" w:rsidRDefault="00754A77" w:rsidP="007E2E44">
      <w:pPr>
        <w:spacing w:before="100" w:beforeAutospacing="1" w:after="100" w:afterAutospacing="1"/>
        <w:ind w:left="-567" w:firstLine="567"/>
        <w:jc w:val="both"/>
        <w:rPr>
          <w:sz w:val="24"/>
          <w:szCs w:val="24"/>
          <w:lang w:val="lt-LT"/>
        </w:rPr>
      </w:pPr>
    </w:p>
    <w:p w14:paraId="22D44AA6" w14:textId="77777777" w:rsidR="00754A77" w:rsidRDefault="00754A77" w:rsidP="007E2E44">
      <w:pPr>
        <w:spacing w:before="100" w:beforeAutospacing="1" w:after="100" w:afterAutospacing="1"/>
        <w:ind w:left="-567" w:firstLine="567"/>
        <w:jc w:val="both"/>
        <w:rPr>
          <w:sz w:val="24"/>
          <w:szCs w:val="24"/>
          <w:lang w:val="lt-LT"/>
        </w:rPr>
      </w:pPr>
    </w:p>
    <w:p w14:paraId="22D44AA7" w14:textId="77777777" w:rsidR="00754A77" w:rsidRDefault="00754A77" w:rsidP="007E2E44">
      <w:pPr>
        <w:spacing w:before="100" w:beforeAutospacing="1" w:after="100" w:afterAutospacing="1"/>
        <w:ind w:left="-567" w:firstLine="567"/>
        <w:jc w:val="both"/>
        <w:rPr>
          <w:sz w:val="24"/>
          <w:szCs w:val="24"/>
          <w:lang w:val="lt-LT"/>
        </w:rPr>
      </w:pPr>
    </w:p>
    <w:p w14:paraId="22D44AA8" w14:textId="77777777" w:rsidR="00754A77" w:rsidRDefault="00754A77" w:rsidP="007E2E44">
      <w:pPr>
        <w:spacing w:before="100" w:beforeAutospacing="1" w:after="100" w:afterAutospacing="1"/>
        <w:ind w:left="-567" w:firstLine="567"/>
        <w:jc w:val="both"/>
        <w:rPr>
          <w:sz w:val="24"/>
          <w:szCs w:val="24"/>
          <w:lang w:val="lt-LT"/>
        </w:rPr>
      </w:pPr>
    </w:p>
    <w:p w14:paraId="22D44AA9" w14:textId="77777777" w:rsidR="00754A77" w:rsidRDefault="00754A77" w:rsidP="007E2E44">
      <w:pPr>
        <w:spacing w:before="100" w:beforeAutospacing="1" w:after="100" w:afterAutospacing="1"/>
        <w:ind w:left="-567" w:firstLine="567"/>
        <w:jc w:val="both"/>
        <w:rPr>
          <w:sz w:val="24"/>
          <w:szCs w:val="24"/>
          <w:lang w:val="lt-LT"/>
        </w:rPr>
      </w:pPr>
    </w:p>
    <w:p w14:paraId="22D44AAA" w14:textId="77777777" w:rsidR="00754A77" w:rsidRDefault="00754A77" w:rsidP="007E2E44">
      <w:pPr>
        <w:spacing w:before="100" w:beforeAutospacing="1" w:after="100" w:afterAutospacing="1"/>
        <w:ind w:left="-567" w:firstLine="567"/>
        <w:jc w:val="both"/>
        <w:rPr>
          <w:sz w:val="24"/>
          <w:szCs w:val="24"/>
          <w:lang w:val="lt-LT"/>
        </w:rPr>
      </w:pPr>
    </w:p>
    <w:p w14:paraId="22D44AAB" w14:textId="77777777" w:rsidR="00754A77" w:rsidRDefault="00754A77" w:rsidP="007E2E44">
      <w:pPr>
        <w:spacing w:before="100" w:beforeAutospacing="1" w:after="100" w:afterAutospacing="1"/>
        <w:ind w:left="-567" w:firstLine="567"/>
        <w:jc w:val="both"/>
        <w:rPr>
          <w:sz w:val="24"/>
          <w:szCs w:val="24"/>
          <w:lang w:val="lt-LT"/>
        </w:rPr>
      </w:pPr>
    </w:p>
    <w:p w14:paraId="22D44AAC" w14:textId="77777777" w:rsidR="00754A77" w:rsidRDefault="00754A77" w:rsidP="007E2E44">
      <w:pPr>
        <w:spacing w:before="100" w:beforeAutospacing="1" w:after="100" w:afterAutospacing="1"/>
        <w:ind w:left="-567" w:firstLine="567"/>
        <w:jc w:val="both"/>
        <w:rPr>
          <w:sz w:val="24"/>
          <w:szCs w:val="24"/>
          <w:lang w:val="lt-LT"/>
        </w:rPr>
      </w:pPr>
    </w:p>
    <w:p w14:paraId="22D44AAD" w14:textId="77777777" w:rsidR="00754A77" w:rsidRDefault="00754A77" w:rsidP="007E2E44">
      <w:pPr>
        <w:spacing w:before="100" w:beforeAutospacing="1" w:after="100" w:afterAutospacing="1"/>
        <w:ind w:left="-567" w:firstLine="567"/>
        <w:jc w:val="both"/>
        <w:rPr>
          <w:sz w:val="24"/>
          <w:szCs w:val="24"/>
          <w:lang w:val="lt-LT"/>
        </w:rPr>
      </w:pPr>
    </w:p>
    <w:p w14:paraId="22D44AAE" w14:textId="77777777" w:rsidR="00754A77" w:rsidRDefault="00754A77" w:rsidP="007E2E44">
      <w:pPr>
        <w:spacing w:before="100" w:beforeAutospacing="1" w:after="100" w:afterAutospacing="1"/>
        <w:ind w:left="-567" w:firstLine="567"/>
        <w:jc w:val="both"/>
        <w:rPr>
          <w:sz w:val="24"/>
          <w:szCs w:val="24"/>
          <w:lang w:val="lt-LT"/>
        </w:rPr>
      </w:pPr>
    </w:p>
    <w:p w14:paraId="22D44AAF" w14:textId="77777777" w:rsidR="00A66C6E" w:rsidRPr="00E73711" w:rsidRDefault="00B6270A" w:rsidP="007E2E44">
      <w:pPr>
        <w:spacing w:before="100" w:beforeAutospacing="1" w:after="100" w:afterAutospacing="1"/>
        <w:ind w:left="-567" w:firstLine="567"/>
        <w:jc w:val="both"/>
        <w:rPr>
          <w:sz w:val="24"/>
          <w:szCs w:val="24"/>
          <w:lang w:val="lt-LT"/>
        </w:rPr>
      </w:pPr>
      <w:r w:rsidRPr="00E73711">
        <w:rPr>
          <w:sz w:val="24"/>
          <w:szCs w:val="24"/>
          <w:lang w:val="lt-LT"/>
        </w:rPr>
        <w:t>Rūta Dilienė</w:t>
      </w:r>
    </w:p>
    <w:p w14:paraId="22D44AB0" w14:textId="77777777" w:rsidR="00BC5CA7" w:rsidRDefault="008A2817" w:rsidP="002A4420">
      <w:pPr>
        <w:jc w:val="center"/>
        <w:rPr>
          <w:bCs/>
          <w:sz w:val="24"/>
          <w:szCs w:val="24"/>
          <w:lang w:val="lt-LT" w:eastAsia="lt-LT"/>
        </w:rPr>
      </w:pPr>
      <w:r w:rsidRPr="00E73711">
        <w:rPr>
          <w:sz w:val="24"/>
          <w:szCs w:val="24"/>
          <w:lang w:val="lt-LT"/>
        </w:rPr>
        <w:lastRenderedPageBreak/>
        <w:t xml:space="preserve">                                                                            </w:t>
      </w:r>
    </w:p>
    <w:p w14:paraId="22D44AB1" w14:textId="77777777" w:rsidR="00C81586" w:rsidRPr="00E73711" w:rsidRDefault="00B6270A" w:rsidP="007E2E44">
      <w:pPr>
        <w:autoSpaceDE w:val="0"/>
        <w:autoSpaceDN w:val="0"/>
        <w:adjustRightInd w:val="0"/>
        <w:ind w:left="-567" w:firstLine="567"/>
        <w:jc w:val="both"/>
        <w:rPr>
          <w:bCs/>
          <w:sz w:val="24"/>
          <w:szCs w:val="24"/>
          <w:lang w:val="lt-LT" w:eastAsia="lt-LT"/>
        </w:rPr>
      </w:pP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p>
    <w:p w14:paraId="22D44AB2" w14:textId="77777777" w:rsidR="00BD5671" w:rsidRPr="00E73711" w:rsidRDefault="00C81586" w:rsidP="007E2E44">
      <w:pPr>
        <w:autoSpaceDE w:val="0"/>
        <w:autoSpaceDN w:val="0"/>
        <w:adjustRightInd w:val="0"/>
        <w:ind w:left="-567" w:firstLine="567"/>
        <w:jc w:val="both"/>
        <w:rPr>
          <w:bCs/>
          <w:sz w:val="24"/>
          <w:szCs w:val="24"/>
          <w:lang w:val="lt-LT" w:eastAsia="lt-LT"/>
        </w:rPr>
      </w:pP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r w:rsidRPr="00E73711">
        <w:rPr>
          <w:bCs/>
          <w:sz w:val="24"/>
          <w:szCs w:val="24"/>
          <w:lang w:val="lt-LT" w:eastAsia="lt-LT"/>
        </w:rPr>
        <w:tab/>
      </w:r>
    </w:p>
    <w:p w14:paraId="22D44AB3" w14:textId="77777777" w:rsidR="00BD5671" w:rsidRPr="00E73711" w:rsidRDefault="002D03AB" w:rsidP="007E2E44">
      <w:pPr>
        <w:autoSpaceDE w:val="0"/>
        <w:autoSpaceDN w:val="0"/>
        <w:adjustRightInd w:val="0"/>
        <w:ind w:left="-567" w:firstLine="567"/>
        <w:jc w:val="both"/>
        <w:rPr>
          <w:sz w:val="24"/>
          <w:szCs w:val="24"/>
          <w:lang w:val="lt-LT"/>
        </w:rPr>
      </w:pPr>
      <w:r w:rsidRPr="00E73711">
        <w:rPr>
          <w:sz w:val="24"/>
          <w:szCs w:val="24"/>
          <w:lang w:val="lt-LT"/>
        </w:rPr>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A4420" w:rsidRPr="00E73711" w14:paraId="22D44AB5" w14:textId="77777777" w:rsidTr="00BD5671">
        <w:trPr>
          <w:cantSplit/>
          <w:jc w:val="center"/>
        </w:trPr>
        <w:tc>
          <w:tcPr>
            <w:tcW w:w="10632" w:type="dxa"/>
            <w:hideMark/>
          </w:tcPr>
          <w:p w14:paraId="22D44AB4" w14:textId="77777777" w:rsidR="002A4420" w:rsidRPr="00280DDE" w:rsidRDefault="002A4420" w:rsidP="00F86144">
            <w:pPr>
              <w:jc w:val="center"/>
              <w:rPr>
                <w:b/>
                <w:sz w:val="24"/>
                <w:szCs w:val="24"/>
              </w:rPr>
            </w:pPr>
            <w:r w:rsidRPr="00280DDE">
              <w:rPr>
                <w:b/>
                <w:sz w:val="24"/>
                <w:szCs w:val="24"/>
              </w:rPr>
              <w:t>AIŠKINAMASIS RAŠTAS</w:t>
            </w:r>
          </w:p>
        </w:tc>
      </w:tr>
      <w:tr w:rsidR="002A4420" w:rsidRPr="00E73711" w14:paraId="22D44AB9" w14:textId="77777777" w:rsidTr="00BD5671">
        <w:trPr>
          <w:cantSplit/>
          <w:jc w:val="center"/>
        </w:trPr>
        <w:tc>
          <w:tcPr>
            <w:tcW w:w="10632" w:type="dxa"/>
          </w:tcPr>
          <w:p w14:paraId="22D44AB6" w14:textId="77777777" w:rsidR="002A4420" w:rsidRPr="00707EB3" w:rsidRDefault="002A4420" w:rsidP="002A4420">
            <w:pPr>
              <w:jc w:val="center"/>
              <w:rPr>
                <w:b/>
                <w:sz w:val="24"/>
                <w:szCs w:val="24"/>
              </w:rPr>
            </w:pPr>
            <w:r w:rsidRPr="00280DDE">
              <w:rPr>
                <w:b/>
                <w:sz w:val="24"/>
                <w:szCs w:val="24"/>
              </w:rPr>
              <w:t xml:space="preserve">PRIE TARYBOS SPRENDIMO PROJEKTO </w:t>
            </w:r>
            <w:r>
              <w:rPr>
                <w:b/>
                <w:sz w:val="24"/>
                <w:szCs w:val="24"/>
              </w:rPr>
              <w:t>“</w:t>
            </w:r>
            <w:r w:rsidRPr="00F54905">
              <w:rPr>
                <w:b/>
                <w:caps/>
                <w:noProof/>
                <w:sz w:val="24"/>
              </w:rPr>
              <w:t xml:space="preserve">DĖL </w:t>
            </w:r>
            <w:r>
              <w:rPr>
                <w:b/>
                <w:caps/>
                <w:noProof/>
                <w:sz w:val="24"/>
              </w:rPr>
              <w:t>ROKIŠKIO RAJONO</w:t>
            </w:r>
            <w:r w:rsidRPr="00F54905">
              <w:rPr>
                <w:b/>
                <w:caps/>
                <w:noProof/>
                <w:sz w:val="24"/>
              </w:rPr>
              <w:t xml:space="preserve"> SAVIVALD</w:t>
            </w:r>
            <w:r>
              <w:rPr>
                <w:b/>
                <w:caps/>
                <w:noProof/>
                <w:sz w:val="24"/>
              </w:rPr>
              <w:t>YBĖS ADMINISTRACIJOS DIREKTORĖS</w:t>
            </w:r>
            <w:r w:rsidRPr="00F54905">
              <w:rPr>
                <w:b/>
                <w:caps/>
                <w:noProof/>
                <w:sz w:val="24"/>
              </w:rPr>
              <w:t xml:space="preserve"> PAVADAVIMO</w:t>
            </w:r>
            <w:r w:rsidRPr="00707EB3">
              <w:rPr>
                <w:b/>
                <w:sz w:val="24"/>
                <w:szCs w:val="24"/>
              </w:rPr>
              <w:t>“</w:t>
            </w:r>
          </w:p>
          <w:p w14:paraId="22D44AB7" w14:textId="1F3891F3" w:rsidR="002A4420" w:rsidRPr="00707EB3" w:rsidRDefault="002A4420" w:rsidP="002A4420">
            <w:pPr>
              <w:jc w:val="center"/>
              <w:rPr>
                <w:sz w:val="24"/>
                <w:szCs w:val="24"/>
              </w:rPr>
            </w:pPr>
            <w:r w:rsidRPr="00707EB3">
              <w:rPr>
                <w:sz w:val="24"/>
                <w:szCs w:val="24"/>
              </w:rPr>
              <w:t>201</w:t>
            </w:r>
            <w:r w:rsidR="00504079">
              <w:rPr>
                <w:sz w:val="24"/>
                <w:szCs w:val="24"/>
              </w:rPr>
              <w:t>8-06</w:t>
            </w:r>
            <w:r>
              <w:rPr>
                <w:sz w:val="24"/>
                <w:szCs w:val="24"/>
              </w:rPr>
              <w:t>-</w:t>
            </w:r>
            <w:r w:rsidR="00A468E3">
              <w:rPr>
                <w:sz w:val="24"/>
                <w:szCs w:val="24"/>
              </w:rPr>
              <w:t>12</w:t>
            </w:r>
          </w:p>
          <w:p w14:paraId="22D44AB8" w14:textId="77777777" w:rsidR="002A4420" w:rsidRPr="00280DDE" w:rsidRDefault="002A4420" w:rsidP="00F86144">
            <w:pPr>
              <w:jc w:val="center"/>
              <w:rPr>
                <w:b/>
                <w:sz w:val="24"/>
                <w:szCs w:val="24"/>
              </w:rPr>
            </w:pPr>
          </w:p>
        </w:tc>
      </w:tr>
    </w:tbl>
    <w:p w14:paraId="22D44ABA" w14:textId="77777777" w:rsidR="00937095" w:rsidRPr="00E73711" w:rsidRDefault="00937095" w:rsidP="007E2E44">
      <w:pPr>
        <w:ind w:left="-567" w:firstLine="567"/>
        <w:rPr>
          <w:lang w:val="lt-LT"/>
        </w:rPr>
      </w:pPr>
    </w:p>
    <w:p w14:paraId="22D44ABB" w14:textId="77777777" w:rsidR="00937095" w:rsidRPr="00E73711" w:rsidRDefault="00937095" w:rsidP="007E2E44">
      <w:pPr>
        <w:ind w:left="-567" w:firstLine="567"/>
        <w:rPr>
          <w:lang w:val="lt-LT"/>
        </w:rPr>
      </w:pPr>
    </w:p>
    <w:p w14:paraId="22D44ABC" w14:textId="77777777" w:rsidR="00937095" w:rsidRPr="00E73711" w:rsidRDefault="00937095" w:rsidP="007E2E44">
      <w:pPr>
        <w:ind w:left="-567" w:firstLine="567"/>
        <w:rPr>
          <w:b/>
          <w:sz w:val="24"/>
          <w:szCs w:val="24"/>
          <w:lang w:val="lt-LT"/>
        </w:rPr>
      </w:pPr>
      <w:r w:rsidRPr="00E73711">
        <w:rPr>
          <w:b/>
          <w:sz w:val="24"/>
          <w:szCs w:val="24"/>
          <w:lang w:val="lt-LT"/>
        </w:rPr>
        <w:t xml:space="preserve">Sprendimo projekto tikslas ir uždaviniai. </w:t>
      </w:r>
    </w:p>
    <w:p w14:paraId="22D44ABD" w14:textId="77777777" w:rsidR="002F7461" w:rsidRPr="002F7461" w:rsidRDefault="002F7461" w:rsidP="002F7461">
      <w:pPr>
        <w:tabs>
          <w:tab w:val="left" w:pos="1134"/>
        </w:tabs>
        <w:jc w:val="both"/>
        <w:rPr>
          <w:sz w:val="24"/>
          <w:szCs w:val="24"/>
          <w:lang w:val="lt-LT"/>
        </w:rPr>
      </w:pPr>
      <w:r>
        <w:rPr>
          <w:sz w:val="24"/>
          <w:szCs w:val="24"/>
          <w:lang w:val="lt-LT"/>
        </w:rPr>
        <w:t xml:space="preserve">Sprendimo projekto tikslas - </w:t>
      </w:r>
      <w:r w:rsidRPr="002F7461">
        <w:rPr>
          <w:sz w:val="24"/>
          <w:szCs w:val="24"/>
          <w:lang w:val="lt-LT"/>
        </w:rPr>
        <w:t xml:space="preserve">pavesti konkrečiam Savivaldybės administracijos valstybės tarnautojui atlikti Savivaldybės administracijos direktoriaus funkcijas, kai vienu metu Savivaldybės administracijos direktorius ir administracijos direktoriaus pavaduotojas pagal teisės aktus laikinai negali eiti savo pareigų. </w:t>
      </w:r>
    </w:p>
    <w:p w14:paraId="22D44ABE" w14:textId="77777777" w:rsidR="00937095" w:rsidRPr="00E73711" w:rsidRDefault="00937095" w:rsidP="007E2E44">
      <w:pPr>
        <w:ind w:left="-567" w:firstLine="567"/>
        <w:rPr>
          <w:b/>
          <w:sz w:val="24"/>
          <w:szCs w:val="24"/>
          <w:lang w:val="lt-LT"/>
        </w:rPr>
      </w:pPr>
      <w:r w:rsidRPr="00E73711">
        <w:rPr>
          <w:b/>
          <w:sz w:val="24"/>
          <w:szCs w:val="24"/>
          <w:lang w:val="lt-LT"/>
        </w:rPr>
        <w:t>Šiuo metu esantis teisinis reglamentavimas</w:t>
      </w:r>
    </w:p>
    <w:p w14:paraId="22D44ABF" w14:textId="77777777" w:rsidR="00894191" w:rsidRPr="00E73711" w:rsidRDefault="004D1395" w:rsidP="00C55CBF">
      <w:pPr>
        <w:jc w:val="both"/>
        <w:rPr>
          <w:b/>
          <w:sz w:val="24"/>
          <w:szCs w:val="24"/>
          <w:lang w:val="lt-LT"/>
        </w:rPr>
      </w:pPr>
      <w:r w:rsidRPr="00E73711">
        <w:rPr>
          <w:sz w:val="24"/>
          <w:szCs w:val="24"/>
          <w:lang w:val="lt-LT"/>
        </w:rPr>
        <w:t xml:space="preserve">Lietuvos Respublikos vietos savivaldos </w:t>
      </w:r>
      <w:r w:rsidR="004B2AD0" w:rsidRPr="00E73711">
        <w:rPr>
          <w:sz w:val="24"/>
          <w:szCs w:val="24"/>
          <w:lang w:val="lt-LT"/>
        </w:rPr>
        <w:t>įstatymas.</w:t>
      </w:r>
      <w:r w:rsidR="00F90CB3" w:rsidRPr="00E73711">
        <w:rPr>
          <w:b/>
          <w:sz w:val="24"/>
          <w:szCs w:val="24"/>
          <w:lang w:val="lt-LT"/>
        </w:rPr>
        <w:t xml:space="preserve"> </w:t>
      </w:r>
    </w:p>
    <w:p w14:paraId="22D44AC0" w14:textId="77777777" w:rsidR="00937095" w:rsidRPr="00E73711" w:rsidRDefault="00937095" w:rsidP="007E2E44">
      <w:pPr>
        <w:ind w:left="-567" w:firstLine="567"/>
        <w:jc w:val="both"/>
        <w:rPr>
          <w:b/>
          <w:sz w:val="24"/>
          <w:szCs w:val="24"/>
          <w:lang w:val="lt-LT"/>
        </w:rPr>
      </w:pPr>
      <w:r w:rsidRPr="00E73711">
        <w:rPr>
          <w:b/>
          <w:sz w:val="24"/>
          <w:szCs w:val="24"/>
          <w:lang w:val="lt-LT"/>
        </w:rPr>
        <w:t xml:space="preserve">Sprendimo projekto esmė. </w:t>
      </w:r>
    </w:p>
    <w:p w14:paraId="22D44AC1" w14:textId="77777777" w:rsidR="002F7461" w:rsidRPr="002F7461" w:rsidRDefault="002F7461" w:rsidP="002F7461">
      <w:pPr>
        <w:tabs>
          <w:tab w:val="left" w:pos="1134"/>
        </w:tabs>
        <w:jc w:val="both"/>
        <w:rPr>
          <w:sz w:val="24"/>
          <w:szCs w:val="24"/>
          <w:lang w:val="lt-LT"/>
        </w:rPr>
      </w:pPr>
      <w:r>
        <w:rPr>
          <w:sz w:val="24"/>
          <w:szCs w:val="24"/>
          <w:lang w:val="lt-LT"/>
        </w:rPr>
        <w:tab/>
      </w:r>
      <w:r w:rsidRPr="002F7461">
        <w:rPr>
          <w:sz w:val="24"/>
          <w:szCs w:val="24"/>
          <w:lang w:val="lt-LT"/>
        </w:rPr>
        <w:t xml:space="preserve">Vietos savivaldos įstatymo 16 straipsnio 2 dalies 9 punktu išimtinei savivaldybės tarybos kompetencijai yra priskirtas sprendimų dėl savivaldybės administracijos direktoriaus pavadavimo priėmimas. Vietos savivaldos įstatymo 29 straipsnio 5 dalis nustato, kad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 </w:t>
      </w:r>
    </w:p>
    <w:p w14:paraId="22D44AC2" w14:textId="77777777" w:rsidR="002F7461" w:rsidRPr="002F7461" w:rsidRDefault="002F7461" w:rsidP="002F7461">
      <w:pPr>
        <w:tabs>
          <w:tab w:val="left" w:pos="1134"/>
        </w:tabs>
        <w:jc w:val="both"/>
        <w:rPr>
          <w:sz w:val="24"/>
          <w:szCs w:val="24"/>
          <w:lang w:val="lt-LT"/>
        </w:rPr>
      </w:pPr>
      <w:r>
        <w:rPr>
          <w:sz w:val="24"/>
          <w:szCs w:val="24"/>
          <w:lang w:val="lt-LT"/>
        </w:rPr>
        <w:tab/>
      </w:r>
      <w:r w:rsidRPr="002F7461">
        <w:rPr>
          <w:sz w:val="24"/>
          <w:szCs w:val="24"/>
          <w:lang w:val="lt-LT"/>
        </w:rPr>
        <w:t xml:space="preserve">Savivaldybės mero teikiama tarybai </w:t>
      </w:r>
      <w:r w:rsidR="004C6E8D">
        <w:rPr>
          <w:sz w:val="24"/>
          <w:szCs w:val="24"/>
          <w:lang w:val="lt-LT"/>
        </w:rPr>
        <w:t xml:space="preserve">Vitalio </w:t>
      </w:r>
      <w:proofErr w:type="spellStart"/>
      <w:r w:rsidR="004C6E8D">
        <w:rPr>
          <w:sz w:val="24"/>
          <w:szCs w:val="24"/>
          <w:lang w:val="lt-LT"/>
        </w:rPr>
        <w:t>Giedriko</w:t>
      </w:r>
      <w:proofErr w:type="spellEnd"/>
      <w:r w:rsidR="004C6E8D">
        <w:rPr>
          <w:sz w:val="24"/>
          <w:szCs w:val="24"/>
          <w:lang w:val="lt-LT"/>
        </w:rPr>
        <w:t xml:space="preserve"> kandidatūra administracijos direktorės</w:t>
      </w:r>
      <w:r w:rsidRPr="002F7461">
        <w:rPr>
          <w:sz w:val="24"/>
          <w:szCs w:val="24"/>
          <w:lang w:val="lt-LT"/>
        </w:rPr>
        <w:t xml:space="preserve"> siūlymu, kaip yra reglamentuojama Vietos savivaldos įstatymo 20 straipsnio 2 dalies 4 punktu. </w:t>
      </w:r>
    </w:p>
    <w:p w14:paraId="22D44AC3" w14:textId="77777777" w:rsidR="002F7461" w:rsidRPr="002F7461" w:rsidRDefault="002F7461" w:rsidP="002F7461">
      <w:pPr>
        <w:tabs>
          <w:tab w:val="left" w:pos="1134"/>
        </w:tabs>
        <w:jc w:val="both"/>
        <w:rPr>
          <w:sz w:val="24"/>
          <w:szCs w:val="24"/>
          <w:lang w:val="lt-LT"/>
        </w:rPr>
      </w:pPr>
      <w:r w:rsidRPr="002F7461">
        <w:rPr>
          <w:sz w:val="24"/>
          <w:szCs w:val="24"/>
          <w:lang w:val="lt-LT"/>
        </w:rPr>
        <w:tab/>
        <w:t>Atsižvelgiant į tai, kas išdėstyta, Savivaldybės tarybos sprendimo projektu siūloma pavesti konkrečiam Savivaldybės administracijos valstybės tarnautojui (jo rašytiniu sutikimu) atlikti Savivaldybės administracijos direktoriaus pareigybės aprašyme nustatytas funkcijas, išskyrus vykdomosios institucijos įgaliojimus ir Vietos savivaldos įstatymo 16 straipsnio 7 dalyje nurodytus įgaliojimus.</w:t>
      </w:r>
    </w:p>
    <w:p w14:paraId="22D44AC4" w14:textId="77777777" w:rsidR="00A636E2" w:rsidRPr="00E73711" w:rsidRDefault="00A636E2" w:rsidP="007E2E44">
      <w:pPr>
        <w:pStyle w:val="Antrats"/>
        <w:tabs>
          <w:tab w:val="left" w:pos="1296"/>
        </w:tabs>
        <w:ind w:left="-567" w:firstLine="567"/>
        <w:jc w:val="both"/>
        <w:rPr>
          <w:sz w:val="24"/>
          <w:szCs w:val="24"/>
          <w:lang w:val="lt-LT"/>
        </w:rPr>
      </w:pPr>
      <w:r w:rsidRPr="00E73711">
        <w:rPr>
          <w:b/>
          <w:sz w:val="24"/>
          <w:szCs w:val="24"/>
          <w:lang w:val="lt-LT"/>
        </w:rPr>
        <w:t xml:space="preserve">Galimos pasekmės, priėmus siūlomą tarybos sprendimo projektą. </w:t>
      </w:r>
      <w:r w:rsidRPr="00E73711">
        <w:rPr>
          <w:sz w:val="24"/>
          <w:szCs w:val="24"/>
          <w:lang w:val="lt-LT"/>
        </w:rPr>
        <w:t>Neigiamų pasekmių nenumatoma, teigiamos – bus įgyvendintas Lietuvos Respublikos vietos savivaldos įstatymo nuostatos.</w:t>
      </w:r>
    </w:p>
    <w:p w14:paraId="22D44AC5" w14:textId="77777777" w:rsidR="00A636E2" w:rsidRPr="00E73711" w:rsidRDefault="00A636E2" w:rsidP="007E2E44">
      <w:pPr>
        <w:ind w:left="-567" w:firstLine="567"/>
        <w:jc w:val="both"/>
        <w:rPr>
          <w:color w:val="000000"/>
          <w:sz w:val="24"/>
          <w:szCs w:val="24"/>
          <w:lang w:val="lt-LT"/>
        </w:rPr>
      </w:pPr>
      <w:r w:rsidRPr="00E73711">
        <w:rPr>
          <w:b/>
          <w:sz w:val="24"/>
          <w:szCs w:val="24"/>
          <w:lang w:val="lt-LT"/>
        </w:rPr>
        <w:t>Kokia sprendimo nauda Rokiškio rajono gyventojams.</w:t>
      </w:r>
      <w:r w:rsidRPr="00E73711">
        <w:rPr>
          <w:sz w:val="24"/>
          <w:szCs w:val="24"/>
          <w:lang w:val="lt-LT"/>
        </w:rPr>
        <w:t xml:space="preserve"> </w:t>
      </w:r>
      <w:r w:rsidR="00201798" w:rsidRPr="00E73711">
        <w:rPr>
          <w:sz w:val="24"/>
          <w:szCs w:val="24"/>
          <w:lang w:val="lt-LT"/>
        </w:rPr>
        <w:t>-</w:t>
      </w:r>
    </w:p>
    <w:p w14:paraId="22D44AC6" w14:textId="77777777" w:rsidR="00A636E2" w:rsidRPr="00E73711" w:rsidRDefault="00A636E2" w:rsidP="007E2E44">
      <w:pPr>
        <w:ind w:left="-567" w:firstLine="567"/>
        <w:jc w:val="both"/>
        <w:rPr>
          <w:b/>
          <w:bCs/>
          <w:sz w:val="24"/>
          <w:szCs w:val="24"/>
          <w:lang w:val="lt-LT"/>
        </w:rPr>
      </w:pPr>
      <w:r w:rsidRPr="00E73711">
        <w:rPr>
          <w:b/>
          <w:bCs/>
          <w:sz w:val="24"/>
          <w:szCs w:val="24"/>
          <w:lang w:val="lt-LT"/>
        </w:rPr>
        <w:t>Finansavimo šaltiniai ir lėšų poreikis</w:t>
      </w:r>
      <w:r w:rsidRPr="00E73711">
        <w:rPr>
          <w:sz w:val="24"/>
          <w:szCs w:val="24"/>
          <w:lang w:val="lt-LT"/>
        </w:rPr>
        <w:t>. S</w:t>
      </w:r>
      <w:r w:rsidRPr="00E73711">
        <w:rPr>
          <w:bCs/>
          <w:sz w:val="24"/>
          <w:szCs w:val="24"/>
          <w:lang w:val="lt-LT"/>
        </w:rPr>
        <w:t>prendimo projektui įgyvendinti lėšų nereikės.</w:t>
      </w:r>
    </w:p>
    <w:p w14:paraId="22D44AC7" w14:textId="77777777" w:rsidR="00A636E2" w:rsidRPr="00E73711" w:rsidRDefault="00A636E2" w:rsidP="007E2E44">
      <w:pPr>
        <w:pStyle w:val="statymopavad"/>
        <w:spacing w:before="0" w:beforeAutospacing="0" w:after="0" w:afterAutospacing="0" w:line="276" w:lineRule="auto"/>
        <w:ind w:left="-567" w:firstLine="567"/>
        <w:contextualSpacing/>
        <w:jc w:val="both"/>
        <w:rPr>
          <w:color w:val="000000"/>
        </w:rPr>
      </w:pPr>
      <w:r w:rsidRPr="00E73711">
        <w:rPr>
          <w:b/>
          <w:bCs/>
          <w:color w:val="000000"/>
        </w:rPr>
        <w:t>Suderinamumas su Lietuvos Respublikos galiojančiais teisės norminiais aktais.</w:t>
      </w:r>
      <w:r w:rsidRPr="00E73711">
        <w:rPr>
          <w:color w:val="000000"/>
        </w:rPr>
        <w:t xml:space="preserve"> Neprieštarauja teisės aktams.</w:t>
      </w:r>
    </w:p>
    <w:p w14:paraId="22D44AC8" w14:textId="77777777" w:rsidR="00A636E2" w:rsidRPr="00E73711" w:rsidRDefault="00A636E2" w:rsidP="007E2E44">
      <w:pPr>
        <w:ind w:left="-567" w:firstLine="567"/>
        <w:jc w:val="both"/>
        <w:rPr>
          <w:b/>
          <w:bCs/>
          <w:sz w:val="24"/>
          <w:szCs w:val="24"/>
          <w:lang w:val="lt-LT"/>
        </w:rPr>
      </w:pPr>
      <w:r w:rsidRPr="00E73711">
        <w:rPr>
          <w:b/>
          <w:color w:val="000000"/>
          <w:sz w:val="24"/>
          <w:szCs w:val="24"/>
          <w:lang w:val="lt-LT"/>
        </w:rPr>
        <w:t>Antikorupcinis vertinimas.</w:t>
      </w:r>
      <w:r w:rsidRPr="00E73711">
        <w:rPr>
          <w:color w:val="222222"/>
          <w:sz w:val="24"/>
          <w:szCs w:val="24"/>
          <w:shd w:val="clear" w:color="auto" w:fill="FFFFFF"/>
          <w:lang w:val="lt-LT"/>
        </w:rPr>
        <w:t xml:space="preserve"> </w:t>
      </w:r>
      <w:r w:rsidRPr="00E73711">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22D44AC9" w14:textId="77777777" w:rsidR="00937095" w:rsidRPr="00E73711" w:rsidRDefault="00937095" w:rsidP="007E2E44">
      <w:pPr>
        <w:ind w:left="-567" w:firstLine="567"/>
        <w:jc w:val="both"/>
        <w:rPr>
          <w:b/>
          <w:bCs/>
          <w:sz w:val="24"/>
          <w:szCs w:val="24"/>
          <w:lang w:val="lt-LT"/>
        </w:rPr>
      </w:pPr>
    </w:p>
    <w:p w14:paraId="22D44ACA" w14:textId="77777777" w:rsidR="00937095" w:rsidRPr="00E73711" w:rsidRDefault="00937095" w:rsidP="007E2E44">
      <w:pPr>
        <w:ind w:left="-567" w:firstLine="567"/>
        <w:rPr>
          <w:b/>
          <w:bCs/>
          <w:sz w:val="24"/>
          <w:szCs w:val="24"/>
          <w:lang w:val="lt-LT"/>
        </w:rPr>
      </w:pPr>
    </w:p>
    <w:p w14:paraId="22D44ACB" w14:textId="77777777" w:rsidR="00937095" w:rsidRPr="00E73711" w:rsidRDefault="00937095" w:rsidP="007E2E44">
      <w:pPr>
        <w:ind w:left="-567" w:firstLine="567"/>
        <w:rPr>
          <w:b/>
          <w:bCs/>
          <w:sz w:val="24"/>
          <w:szCs w:val="24"/>
          <w:lang w:val="lt-LT"/>
        </w:rPr>
      </w:pPr>
    </w:p>
    <w:p w14:paraId="22D44ACC" w14:textId="77777777" w:rsidR="00937095" w:rsidRPr="00E73711" w:rsidRDefault="00937095" w:rsidP="007E2E44">
      <w:pPr>
        <w:ind w:left="-567" w:firstLine="567"/>
        <w:rPr>
          <w:b/>
          <w:bCs/>
          <w:sz w:val="24"/>
          <w:szCs w:val="24"/>
          <w:lang w:val="lt-LT"/>
        </w:rPr>
      </w:pPr>
    </w:p>
    <w:p w14:paraId="22D44ACD" w14:textId="77777777" w:rsidR="006B5CFE" w:rsidRPr="00E73711" w:rsidRDefault="002D03AB" w:rsidP="007E2E44">
      <w:pPr>
        <w:pStyle w:val="a0"/>
        <w:spacing w:before="0" w:beforeAutospacing="0" w:after="0" w:afterAutospacing="0"/>
        <w:ind w:left="-567" w:firstLine="567"/>
        <w:jc w:val="both"/>
      </w:pPr>
      <w:r w:rsidRPr="00E73711">
        <w:t>Juridinio ir personalo skyriaus vedėjo pavaduotoja</w:t>
      </w:r>
      <w:r w:rsidR="006B5CFE" w:rsidRPr="00E73711">
        <w:tab/>
      </w:r>
      <w:r w:rsidR="006B5CFE" w:rsidRPr="00E73711">
        <w:tab/>
        <w:t xml:space="preserve">                              Rūta Dilienė</w:t>
      </w:r>
    </w:p>
    <w:p w14:paraId="22D44ACE" w14:textId="77777777" w:rsidR="00937095" w:rsidRPr="00E73711" w:rsidRDefault="00937095" w:rsidP="007E2E44">
      <w:pPr>
        <w:ind w:left="-567" w:firstLine="567"/>
        <w:jc w:val="both"/>
        <w:rPr>
          <w:sz w:val="24"/>
          <w:szCs w:val="24"/>
          <w:lang w:val="lt-LT"/>
        </w:rPr>
      </w:pPr>
    </w:p>
    <w:sectPr w:rsidR="00937095" w:rsidRPr="00E73711" w:rsidSect="002D03AB">
      <w:headerReference w:type="default" r:id="rId10"/>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44AD3" w14:textId="77777777" w:rsidR="00435CB2" w:rsidRDefault="00435CB2">
      <w:r>
        <w:separator/>
      </w:r>
    </w:p>
  </w:endnote>
  <w:endnote w:type="continuationSeparator" w:id="0">
    <w:p w14:paraId="22D44AD4" w14:textId="77777777" w:rsidR="00435CB2" w:rsidRDefault="0043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44AD1" w14:textId="77777777" w:rsidR="00435CB2" w:rsidRDefault="00435CB2">
      <w:r>
        <w:separator/>
      </w:r>
    </w:p>
  </w:footnote>
  <w:footnote w:type="continuationSeparator" w:id="0">
    <w:p w14:paraId="22D44AD2" w14:textId="77777777" w:rsidR="00435CB2" w:rsidRDefault="0043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44AD5" w14:textId="77777777" w:rsidR="00BD5671" w:rsidRDefault="00BD5671">
    <w:pPr>
      <w:rPr>
        <w:rFonts w:ascii="TimesLT" w:hAnsi="TimesLT"/>
        <w:b/>
        <w:sz w:val="24"/>
      </w:rPr>
    </w:pPr>
  </w:p>
  <w:p w14:paraId="22D44AD6"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135A86"/>
    <w:multiLevelType w:val="hybridMultilevel"/>
    <w:tmpl w:val="DAB03544"/>
    <w:lvl w:ilvl="0" w:tplc="794CE1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208DF"/>
    <w:rsid w:val="00031309"/>
    <w:rsid w:val="00033EB7"/>
    <w:rsid w:val="00037D3C"/>
    <w:rsid w:val="0005152A"/>
    <w:rsid w:val="00052273"/>
    <w:rsid w:val="00062403"/>
    <w:rsid w:val="00063D4C"/>
    <w:rsid w:val="00066A21"/>
    <w:rsid w:val="00085D00"/>
    <w:rsid w:val="0009284A"/>
    <w:rsid w:val="000B5C08"/>
    <w:rsid w:val="000C2552"/>
    <w:rsid w:val="000C2BD5"/>
    <w:rsid w:val="000E4A2C"/>
    <w:rsid w:val="000E794F"/>
    <w:rsid w:val="00100B2D"/>
    <w:rsid w:val="00124DAE"/>
    <w:rsid w:val="0013121D"/>
    <w:rsid w:val="001521C4"/>
    <w:rsid w:val="00155815"/>
    <w:rsid w:val="001638D4"/>
    <w:rsid w:val="00173C0A"/>
    <w:rsid w:val="00181D78"/>
    <w:rsid w:val="001A5575"/>
    <w:rsid w:val="001A67EB"/>
    <w:rsid w:val="001C422D"/>
    <w:rsid w:val="001D1AA7"/>
    <w:rsid w:val="001D1D4F"/>
    <w:rsid w:val="001F752B"/>
    <w:rsid w:val="00201798"/>
    <w:rsid w:val="002038E8"/>
    <w:rsid w:val="00204D19"/>
    <w:rsid w:val="0021467B"/>
    <w:rsid w:val="0023107F"/>
    <w:rsid w:val="002461D4"/>
    <w:rsid w:val="002536F1"/>
    <w:rsid w:val="00253FB0"/>
    <w:rsid w:val="00261B63"/>
    <w:rsid w:val="002658DA"/>
    <w:rsid w:val="00276BA1"/>
    <w:rsid w:val="00291C15"/>
    <w:rsid w:val="002A4420"/>
    <w:rsid w:val="002A76B2"/>
    <w:rsid w:val="002B71C1"/>
    <w:rsid w:val="002C430C"/>
    <w:rsid w:val="002D03AB"/>
    <w:rsid w:val="002E0D7B"/>
    <w:rsid w:val="002F1FF0"/>
    <w:rsid w:val="002F2545"/>
    <w:rsid w:val="002F4C0A"/>
    <w:rsid w:val="002F7461"/>
    <w:rsid w:val="003069FB"/>
    <w:rsid w:val="00327040"/>
    <w:rsid w:val="00332B91"/>
    <w:rsid w:val="003407FD"/>
    <w:rsid w:val="003536D4"/>
    <w:rsid w:val="00361774"/>
    <w:rsid w:val="00363984"/>
    <w:rsid w:val="00364E81"/>
    <w:rsid w:val="00375C2B"/>
    <w:rsid w:val="0038259D"/>
    <w:rsid w:val="00385AA5"/>
    <w:rsid w:val="003860FD"/>
    <w:rsid w:val="003973DC"/>
    <w:rsid w:val="003E12FF"/>
    <w:rsid w:val="003F623F"/>
    <w:rsid w:val="00401F32"/>
    <w:rsid w:val="00407B90"/>
    <w:rsid w:val="00411A14"/>
    <w:rsid w:val="00435791"/>
    <w:rsid w:val="00435CB2"/>
    <w:rsid w:val="00440CAF"/>
    <w:rsid w:val="00452276"/>
    <w:rsid w:val="0048743C"/>
    <w:rsid w:val="004905FF"/>
    <w:rsid w:val="00496F11"/>
    <w:rsid w:val="004B2AD0"/>
    <w:rsid w:val="004B3BD5"/>
    <w:rsid w:val="004B4FA5"/>
    <w:rsid w:val="004C0742"/>
    <w:rsid w:val="004C286C"/>
    <w:rsid w:val="004C6E8D"/>
    <w:rsid w:val="004D1395"/>
    <w:rsid w:val="00504079"/>
    <w:rsid w:val="005241E6"/>
    <w:rsid w:val="005266F6"/>
    <w:rsid w:val="00526A0F"/>
    <w:rsid w:val="00553A92"/>
    <w:rsid w:val="00554004"/>
    <w:rsid w:val="005A1284"/>
    <w:rsid w:val="005C4407"/>
    <w:rsid w:val="005E47D7"/>
    <w:rsid w:val="00603B2E"/>
    <w:rsid w:val="00603FC9"/>
    <w:rsid w:val="00606B1D"/>
    <w:rsid w:val="0061587E"/>
    <w:rsid w:val="006161F7"/>
    <w:rsid w:val="006202F6"/>
    <w:rsid w:val="006218C9"/>
    <w:rsid w:val="00631AEF"/>
    <w:rsid w:val="00634F7F"/>
    <w:rsid w:val="006616AB"/>
    <w:rsid w:val="00661723"/>
    <w:rsid w:val="00661970"/>
    <w:rsid w:val="006736B6"/>
    <w:rsid w:val="0069130C"/>
    <w:rsid w:val="006935EB"/>
    <w:rsid w:val="00695AC6"/>
    <w:rsid w:val="00697BD6"/>
    <w:rsid w:val="006A4B45"/>
    <w:rsid w:val="006B051F"/>
    <w:rsid w:val="006B5CFE"/>
    <w:rsid w:val="006D6715"/>
    <w:rsid w:val="006E5C49"/>
    <w:rsid w:val="00700AA4"/>
    <w:rsid w:val="00704012"/>
    <w:rsid w:val="00712040"/>
    <w:rsid w:val="00712723"/>
    <w:rsid w:val="007230DA"/>
    <w:rsid w:val="00754A77"/>
    <w:rsid w:val="00756E1B"/>
    <w:rsid w:val="00766CA8"/>
    <w:rsid w:val="00792D42"/>
    <w:rsid w:val="00795A1C"/>
    <w:rsid w:val="007B098C"/>
    <w:rsid w:val="007D159C"/>
    <w:rsid w:val="007D5C68"/>
    <w:rsid w:val="007E2E44"/>
    <w:rsid w:val="007F3588"/>
    <w:rsid w:val="0081040B"/>
    <w:rsid w:val="00813166"/>
    <w:rsid w:val="00816032"/>
    <w:rsid w:val="00816923"/>
    <w:rsid w:val="00837CA8"/>
    <w:rsid w:val="00864804"/>
    <w:rsid w:val="00871461"/>
    <w:rsid w:val="00885D6B"/>
    <w:rsid w:val="008937A3"/>
    <w:rsid w:val="00894191"/>
    <w:rsid w:val="008944FA"/>
    <w:rsid w:val="008967E7"/>
    <w:rsid w:val="008A2817"/>
    <w:rsid w:val="008A48E3"/>
    <w:rsid w:val="008B210E"/>
    <w:rsid w:val="008B4918"/>
    <w:rsid w:val="008E0C8C"/>
    <w:rsid w:val="008F4105"/>
    <w:rsid w:val="00921427"/>
    <w:rsid w:val="00925514"/>
    <w:rsid w:val="00936ECE"/>
    <w:rsid w:val="00937095"/>
    <w:rsid w:val="00955493"/>
    <w:rsid w:val="00993E78"/>
    <w:rsid w:val="00995941"/>
    <w:rsid w:val="009A2872"/>
    <w:rsid w:val="009A5385"/>
    <w:rsid w:val="009A5C09"/>
    <w:rsid w:val="009A65AF"/>
    <w:rsid w:val="009B6AE9"/>
    <w:rsid w:val="009C06E3"/>
    <w:rsid w:val="009D5CD7"/>
    <w:rsid w:val="009E1C52"/>
    <w:rsid w:val="009F6A07"/>
    <w:rsid w:val="00A0433F"/>
    <w:rsid w:val="00A0554E"/>
    <w:rsid w:val="00A06367"/>
    <w:rsid w:val="00A22065"/>
    <w:rsid w:val="00A30C84"/>
    <w:rsid w:val="00A37F42"/>
    <w:rsid w:val="00A414D9"/>
    <w:rsid w:val="00A468E3"/>
    <w:rsid w:val="00A47208"/>
    <w:rsid w:val="00A6099D"/>
    <w:rsid w:val="00A636E2"/>
    <w:rsid w:val="00A66C6E"/>
    <w:rsid w:val="00A83787"/>
    <w:rsid w:val="00AA045E"/>
    <w:rsid w:val="00AA3FB5"/>
    <w:rsid w:val="00AA6817"/>
    <w:rsid w:val="00AC22BB"/>
    <w:rsid w:val="00AD4A66"/>
    <w:rsid w:val="00AD5399"/>
    <w:rsid w:val="00AE3950"/>
    <w:rsid w:val="00B043F1"/>
    <w:rsid w:val="00B10054"/>
    <w:rsid w:val="00B2640E"/>
    <w:rsid w:val="00B32B49"/>
    <w:rsid w:val="00B3739A"/>
    <w:rsid w:val="00B46B1A"/>
    <w:rsid w:val="00B52FF9"/>
    <w:rsid w:val="00B6270A"/>
    <w:rsid w:val="00B66725"/>
    <w:rsid w:val="00B72F5E"/>
    <w:rsid w:val="00B851D8"/>
    <w:rsid w:val="00B93FB9"/>
    <w:rsid w:val="00BA7238"/>
    <w:rsid w:val="00BB0B71"/>
    <w:rsid w:val="00BC5CA7"/>
    <w:rsid w:val="00BD5671"/>
    <w:rsid w:val="00BE0F5C"/>
    <w:rsid w:val="00BE6E83"/>
    <w:rsid w:val="00BF7C10"/>
    <w:rsid w:val="00C0234E"/>
    <w:rsid w:val="00C25A77"/>
    <w:rsid w:val="00C46A1D"/>
    <w:rsid w:val="00C51337"/>
    <w:rsid w:val="00C55CBF"/>
    <w:rsid w:val="00C75AAB"/>
    <w:rsid w:val="00C81586"/>
    <w:rsid w:val="00CA5436"/>
    <w:rsid w:val="00D07C89"/>
    <w:rsid w:val="00D10CD5"/>
    <w:rsid w:val="00D16E91"/>
    <w:rsid w:val="00D1795A"/>
    <w:rsid w:val="00D328B2"/>
    <w:rsid w:val="00D449CA"/>
    <w:rsid w:val="00D6052E"/>
    <w:rsid w:val="00D779FB"/>
    <w:rsid w:val="00D85F62"/>
    <w:rsid w:val="00D941C3"/>
    <w:rsid w:val="00D94A64"/>
    <w:rsid w:val="00D97740"/>
    <w:rsid w:val="00DA577A"/>
    <w:rsid w:val="00DA67FB"/>
    <w:rsid w:val="00DA6B55"/>
    <w:rsid w:val="00DB1213"/>
    <w:rsid w:val="00DC1F31"/>
    <w:rsid w:val="00DD6D71"/>
    <w:rsid w:val="00E030A3"/>
    <w:rsid w:val="00E04E63"/>
    <w:rsid w:val="00E05306"/>
    <w:rsid w:val="00E15C33"/>
    <w:rsid w:val="00E504C7"/>
    <w:rsid w:val="00E54D3E"/>
    <w:rsid w:val="00E73711"/>
    <w:rsid w:val="00E94C1D"/>
    <w:rsid w:val="00EA2C91"/>
    <w:rsid w:val="00EA603B"/>
    <w:rsid w:val="00EC71DF"/>
    <w:rsid w:val="00ED421B"/>
    <w:rsid w:val="00ED52A5"/>
    <w:rsid w:val="00EE311C"/>
    <w:rsid w:val="00F04204"/>
    <w:rsid w:val="00F20125"/>
    <w:rsid w:val="00F22238"/>
    <w:rsid w:val="00F450AB"/>
    <w:rsid w:val="00F46B46"/>
    <w:rsid w:val="00F53BC2"/>
    <w:rsid w:val="00F5451F"/>
    <w:rsid w:val="00F56CEB"/>
    <w:rsid w:val="00F75B9D"/>
    <w:rsid w:val="00F85DF5"/>
    <w:rsid w:val="00F87398"/>
    <w:rsid w:val="00F90CB3"/>
    <w:rsid w:val="00F967DE"/>
    <w:rsid w:val="00F97D91"/>
    <w:rsid w:val="00FA2349"/>
    <w:rsid w:val="00FB0DBC"/>
    <w:rsid w:val="00FC074E"/>
    <w:rsid w:val="00FC164C"/>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2D4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606B9-8062-48E6-BE1C-F7184B18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2008-10-23T05:35:00Z</cp:lastPrinted>
  <dcterms:created xsi:type="dcterms:W3CDTF">2018-06-21T11:12:00Z</dcterms:created>
  <dcterms:modified xsi:type="dcterms:W3CDTF">2018-06-21T11:12:00Z</dcterms:modified>
</cp:coreProperties>
</file>